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9BA" w:rsidRPr="00FE49BA" w:rsidRDefault="00FE49BA" w:rsidP="00FE4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Утверждены обновленные требования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</w:p>
    <w:p w:rsidR="00FE49BA" w:rsidRPr="00FE49BA" w:rsidRDefault="00FE49BA" w:rsidP="00FE49BA">
      <w:pPr>
        <w:rPr>
          <w:rFonts w:ascii="Times New Roman" w:hAnsi="Times New Roman" w:cs="Times New Roman"/>
          <w:sz w:val="28"/>
          <w:szCs w:val="28"/>
        </w:rPr>
      </w:pPr>
    </w:p>
    <w:p w:rsidR="00FE49BA" w:rsidRDefault="00FE49BA" w:rsidP="00200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B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31.05.2025 №</w:t>
      </w:r>
      <w:r w:rsidR="00200E14">
        <w:rPr>
          <w:rFonts w:ascii="Times New Roman" w:hAnsi="Times New Roman" w:cs="Times New Roman"/>
          <w:sz w:val="28"/>
          <w:szCs w:val="28"/>
        </w:rPr>
        <w:t> </w:t>
      </w:r>
      <w:r w:rsidRPr="00FE49BA">
        <w:rPr>
          <w:rFonts w:ascii="Times New Roman" w:hAnsi="Times New Roman" w:cs="Times New Roman"/>
          <w:sz w:val="28"/>
          <w:szCs w:val="28"/>
        </w:rPr>
        <w:t>813 утверждены</w:t>
      </w:r>
      <w:r w:rsidR="00200E14">
        <w:rPr>
          <w:rFonts w:ascii="Times New Roman" w:hAnsi="Times New Roman" w:cs="Times New Roman"/>
          <w:sz w:val="28"/>
          <w:szCs w:val="28"/>
        </w:rPr>
        <w:t xml:space="preserve"> </w:t>
      </w:r>
      <w:r w:rsidRPr="00FE49BA">
        <w:rPr>
          <w:rFonts w:ascii="Times New Roman" w:hAnsi="Times New Roman" w:cs="Times New Roman"/>
          <w:sz w:val="28"/>
          <w:szCs w:val="28"/>
        </w:rPr>
        <w:t>Требования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</w:t>
      </w:r>
      <w:r w:rsidR="00BD3464">
        <w:rPr>
          <w:rFonts w:ascii="Times New Roman" w:hAnsi="Times New Roman" w:cs="Times New Roman"/>
          <w:sz w:val="28"/>
          <w:szCs w:val="28"/>
        </w:rPr>
        <w:t>ий связи и электропередачи, которые вступаю в силу с 01.09.2025.  Данные требования</w:t>
      </w:r>
      <w:r w:rsidR="00CD5AD2">
        <w:rPr>
          <w:rFonts w:ascii="Times New Roman" w:hAnsi="Times New Roman" w:cs="Times New Roman"/>
          <w:sz w:val="28"/>
          <w:szCs w:val="28"/>
        </w:rPr>
        <w:t xml:space="preserve"> заменят ранее действовавшее Постановление Правительства от 13.08.1996 № 997.</w:t>
      </w:r>
    </w:p>
    <w:p w:rsidR="00FE49BA" w:rsidRPr="00FE49BA" w:rsidRDefault="00CD5AD2" w:rsidP="00200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Новые правила </w:t>
      </w:r>
      <w:r w:rsidR="00FE49BA" w:rsidRPr="00FE49BA">
        <w:rPr>
          <w:rFonts w:ascii="Times New Roman" w:hAnsi="Times New Roman" w:cs="Times New Roman"/>
          <w:sz w:val="28"/>
          <w:szCs w:val="28"/>
        </w:rPr>
        <w:t>регламентируют производственную деятельность в целях предотвращения гибели объектов животного мира, обитающих в условиях естественной свободы, в результате изменения среды обитания и нарушения путей миграции, попадания в водозаборные сооружения, узлы производственного оборудования и сельскохозяйственных машин, столкновения с автомобильными и иными транспортными средствами, строительства, реконструкции, капитального ремонта объектов капитального строительства, добычи, переработки и транспортировки сырья, столкновения с проводами и электрошока, воздействия электромагнитных полей, шума, вибрации, технологических процессов животноводства и растениеводства.</w:t>
      </w:r>
    </w:p>
    <w:p w:rsidR="00567FEF" w:rsidRPr="00567FEF" w:rsidRDefault="00567FEF" w:rsidP="00567F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EF">
        <w:rPr>
          <w:rFonts w:ascii="Times New Roman" w:hAnsi="Times New Roman" w:cs="Times New Roman"/>
          <w:sz w:val="28"/>
          <w:szCs w:val="28"/>
        </w:rPr>
        <w:t>Новые требования содержат ряд конкретных запретов и обязанностей для юридических и физических лиц, включая индивидуальных предпринимателей.</w:t>
      </w:r>
    </w:p>
    <w:p w:rsidR="00A72916" w:rsidRDefault="00A72916" w:rsidP="00567F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установлен запрет</w:t>
      </w:r>
      <w:r w:rsidR="00567FEF" w:rsidRPr="00567FEF">
        <w:rPr>
          <w:rFonts w:ascii="Times New Roman" w:hAnsi="Times New Roman" w:cs="Times New Roman"/>
          <w:sz w:val="28"/>
          <w:szCs w:val="28"/>
        </w:rPr>
        <w:t xml:space="preserve"> на выжигание растительности, использование ядохимикатов и проведение вспашки в периоды размножения животных. Также запрещено устанавливать сплошные заграждения на путях миграции без специальных проходов.</w:t>
      </w:r>
    </w:p>
    <w:p w:rsidR="00567FEF" w:rsidRPr="00567FEF" w:rsidRDefault="00567FEF" w:rsidP="00567F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EF">
        <w:rPr>
          <w:rFonts w:ascii="Times New Roman" w:hAnsi="Times New Roman" w:cs="Times New Roman"/>
          <w:sz w:val="28"/>
          <w:szCs w:val="28"/>
        </w:rPr>
        <w:t>При проектировании и строительстве инфраструкт</w:t>
      </w:r>
      <w:r w:rsidR="00A72916">
        <w:rPr>
          <w:rFonts w:ascii="Times New Roman" w:hAnsi="Times New Roman" w:cs="Times New Roman"/>
          <w:sz w:val="28"/>
          <w:szCs w:val="28"/>
        </w:rPr>
        <w:t xml:space="preserve">уры необходимо предусматривать </w:t>
      </w:r>
      <w:r w:rsidRPr="00567FEF">
        <w:rPr>
          <w:rFonts w:ascii="Times New Roman" w:hAnsi="Times New Roman" w:cs="Times New Roman"/>
          <w:sz w:val="28"/>
          <w:szCs w:val="28"/>
        </w:rPr>
        <w:t>пути миграции животных (</w:t>
      </w:r>
      <w:proofErr w:type="spellStart"/>
      <w:r w:rsidRPr="00567FEF">
        <w:rPr>
          <w:rFonts w:ascii="Times New Roman" w:hAnsi="Times New Roman" w:cs="Times New Roman"/>
          <w:sz w:val="28"/>
          <w:szCs w:val="28"/>
        </w:rPr>
        <w:t>экодуки</w:t>
      </w:r>
      <w:proofErr w:type="spellEnd"/>
      <w:r w:rsidRPr="00567F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7FEF">
        <w:rPr>
          <w:rFonts w:ascii="Times New Roman" w:hAnsi="Times New Roman" w:cs="Times New Roman"/>
          <w:sz w:val="28"/>
          <w:szCs w:val="28"/>
        </w:rPr>
        <w:t>экотоннели</w:t>
      </w:r>
      <w:proofErr w:type="spellEnd"/>
      <w:r w:rsidRPr="00567FEF">
        <w:rPr>
          <w:rFonts w:ascii="Times New Roman" w:hAnsi="Times New Roman" w:cs="Times New Roman"/>
          <w:sz w:val="28"/>
          <w:szCs w:val="28"/>
        </w:rPr>
        <w:t>, ограждения с проходами) и по возможности менять маршруты трасс с учетом природных маршрутов животных.</w:t>
      </w:r>
    </w:p>
    <w:p w:rsidR="00567FEF" w:rsidRPr="00567FEF" w:rsidRDefault="00567FEF" w:rsidP="00567F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EF">
        <w:rPr>
          <w:rFonts w:ascii="Times New Roman" w:hAnsi="Times New Roman" w:cs="Times New Roman"/>
          <w:sz w:val="28"/>
          <w:szCs w:val="28"/>
        </w:rPr>
        <w:t>Установлена</w:t>
      </w:r>
      <w:r w:rsidR="00A72916">
        <w:rPr>
          <w:rFonts w:ascii="Times New Roman" w:hAnsi="Times New Roman" w:cs="Times New Roman"/>
          <w:sz w:val="28"/>
          <w:szCs w:val="28"/>
        </w:rPr>
        <w:t xml:space="preserve"> </w:t>
      </w:r>
      <w:r w:rsidRPr="00567FEF">
        <w:rPr>
          <w:rFonts w:ascii="Times New Roman" w:hAnsi="Times New Roman" w:cs="Times New Roman"/>
          <w:sz w:val="28"/>
          <w:szCs w:val="28"/>
        </w:rPr>
        <w:t xml:space="preserve">обязанность сообщать в органы исполнительной власти субъекта РФ о всех случаях гибели животных, обнаруженных в ходе производственной деятельности, в течение </w:t>
      </w:r>
      <w:r w:rsidR="00A72916">
        <w:rPr>
          <w:rFonts w:ascii="Times New Roman" w:hAnsi="Times New Roman" w:cs="Times New Roman"/>
          <w:sz w:val="28"/>
          <w:szCs w:val="28"/>
        </w:rPr>
        <w:t>5 рабочих дней</w:t>
      </w:r>
      <w:r w:rsidRPr="00567FEF">
        <w:rPr>
          <w:rFonts w:ascii="Times New Roman" w:hAnsi="Times New Roman" w:cs="Times New Roman"/>
          <w:sz w:val="28"/>
          <w:szCs w:val="28"/>
        </w:rPr>
        <w:t>.</w:t>
      </w:r>
    </w:p>
    <w:p w:rsidR="00CF1D96" w:rsidRDefault="00567FEF" w:rsidP="00567F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7FEF">
        <w:rPr>
          <w:rFonts w:ascii="Times New Roman" w:hAnsi="Times New Roman" w:cs="Times New Roman"/>
          <w:sz w:val="28"/>
          <w:szCs w:val="28"/>
        </w:rPr>
        <w:lastRenderedPageBreak/>
        <w:t>Мероприятия по предотвращению гибели объектов животного мира должны быть включены в проектную документацию при строительстве и эксплуатации объектов.</w:t>
      </w:r>
    </w:p>
    <w:sectPr w:rsidR="00CF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BA"/>
    <w:rsid w:val="00200E14"/>
    <w:rsid w:val="00567FEF"/>
    <w:rsid w:val="00701BC1"/>
    <w:rsid w:val="00A72916"/>
    <w:rsid w:val="00BD3464"/>
    <w:rsid w:val="00CD5AD2"/>
    <w:rsid w:val="00CF1D96"/>
    <w:rsid w:val="00FE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7BE3"/>
  <w15:chartTrackingRefBased/>
  <w15:docId w15:val="{C0F65DEF-038A-4080-BFEA-1606CA8A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2025-11-15T17:34:00Z</dcterms:created>
  <dcterms:modified xsi:type="dcterms:W3CDTF">2025-11-15T17:56:00Z</dcterms:modified>
</cp:coreProperties>
</file>